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AF" w:rsidRDefault="00AC09AF" w:rsidP="00AC09AF">
      <w:r>
        <w:t xml:space="preserve">Eetvartti-julkaisujen </w:t>
      </w:r>
      <w:r w:rsidR="00C53A22">
        <w:t>artikkelit</w:t>
      </w:r>
      <w:r>
        <w:t xml:space="preserve"> vuodesta 2007 alkaen:</w:t>
      </w:r>
    </w:p>
    <w:p w:rsidR="00AC09AF" w:rsidRPr="00180F57" w:rsidRDefault="00AC09AF" w:rsidP="00AC09AF">
      <w:pPr>
        <w:rPr>
          <w:b/>
          <w:bCs/>
        </w:rPr>
      </w:pPr>
      <w:r w:rsidRPr="00180F57">
        <w:rPr>
          <w:b/>
          <w:bCs/>
        </w:rPr>
        <w:t>2020</w:t>
      </w:r>
      <w:bookmarkStart w:id="0" w:name="_GoBack"/>
      <w:bookmarkEnd w:id="0"/>
    </w:p>
    <w:p w:rsidR="006550DC" w:rsidRDefault="006550DC" w:rsidP="00AC09AF">
      <w:r>
        <w:t xml:space="preserve">Eetvartti 4/2020: </w:t>
      </w:r>
      <w:r w:rsidRPr="006550DC">
        <w:rPr>
          <w:b/>
          <w:bCs/>
        </w:rPr>
        <w:t>Monialainen tutkimus- ja tietoyhteistyö:</w:t>
      </w:r>
      <w:r>
        <w:t xml:space="preserve"> Tiedon merkitys strategiatyössä. Kaupunkitutkimus kansallisen kehityksen keskiössä. Monimuotoinen tilasto- ja tutkimusyhteistyö kaupunkien tiedolla johtamisen tukena. Helsingin Seudun Suunnat – neljännesvuosista ajankohtaistietoa, katsaus tietopalvelun historiaan. Seudulliselle tiedolle on tilausta, Helsingin Seudun Suunnat nyt ja lähitulevaisuudessa. Miten tietotekniikka muuttaa tiedon tuotantoa ja käyttöä? Katsaus tietotekniikan kehitykseen Espoon tietotuotannon näkökulmasta. </w:t>
      </w:r>
      <w:r w:rsidRPr="00F1000E">
        <w:rPr>
          <w:b/>
          <w:bCs/>
        </w:rPr>
        <w:t>Talous:</w:t>
      </w:r>
      <w:r>
        <w:t xml:space="preserve"> Korona vaikuttaa Helsingin seudun aluetalouteen voimakkaasti – lähivuosien näkymät ovat sumuiset. Työpaikkojen alueellinen uusjako pääkaupunkiseudulla viimeisten neljän vuosikymmenen </w:t>
      </w:r>
      <w:r w:rsidR="00F1000E">
        <w:t xml:space="preserve">aikana, Espoo profiloitunut korkeaan osaamiseen. </w:t>
      </w:r>
      <w:r w:rsidR="00F1000E" w:rsidRPr="00F1000E">
        <w:rPr>
          <w:b/>
          <w:bCs/>
        </w:rPr>
        <w:t>Väestö:</w:t>
      </w:r>
      <w:r w:rsidR="00F1000E">
        <w:t xml:space="preserve"> Kasvun vuosikymmenet – Espoon väestönkehityksen piirteitä seitsemällä vuosikymmenellä. Väestöennustetyö pääkaupunkiseudulla. Miten Espoon väestöennusteet ovat toteutuneet – häiritsevätkö mustat joutsenet? </w:t>
      </w:r>
      <w:r w:rsidR="00F1000E" w:rsidRPr="006E2EAF">
        <w:rPr>
          <w:b/>
          <w:bCs/>
        </w:rPr>
        <w:t>Maankäyttö, rakentaminen ja kaupunkiympäristö:</w:t>
      </w:r>
      <w:r w:rsidR="00F1000E">
        <w:t xml:space="preserve"> Taulukosta tietomalliin, Tilasto- ja tutkimustiedon hyödyntäminen maankäytön suunnittelussa. Espoon asuntotuotannosta yhden sukupolven aikana – 1950-luvulta nykyaikaan. Ekologinen kestävyys Espoossa 2020 -tietoisku on katsaus ympäristöasioiden ja ympäristön tilan kehitykseen. </w:t>
      </w:r>
      <w:r w:rsidR="00F1000E" w:rsidRPr="006E2EAF">
        <w:rPr>
          <w:b/>
          <w:bCs/>
        </w:rPr>
        <w:t>Kaupungin palvelut:</w:t>
      </w:r>
      <w:r w:rsidR="00F1000E">
        <w:t xml:space="preserve"> </w:t>
      </w:r>
      <w:r w:rsidR="006E2EAF">
        <w:t xml:space="preserve">Kaupunki- ja kuntapalvelut – historiaa, arkea ja kehittämistyötä. Demografinen imperatiivi, dataimperatiivi – huutomerkit johtamisen kiusana. Kotouttamispolitiikan kehittäminen ja tiedolla johtaminen. Sivistystoimen palveluissa kohdataan maahanmuuttajataustaiset lapset ja nuoret. </w:t>
      </w:r>
      <w:r w:rsidR="006E2EAF" w:rsidRPr="006E2EAF">
        <w:rPr>
          <w:b/>
          <w:bCs/>
        </w:rPr>
        <w:t>Lopuksi:</w:t>
      </w:r>
      <w:r w:rsidR="006E2EAF">
        <w:t xml:space="preserve"> Espoo, tutkimus, tilastot ja tieto.</w:t>
      </w:r>
    </w:p>
    <w:p w:rsidR="00AC09AF" w:rsidRDefault="00AC09AF" w:rsidP="00AC09AF">
      <w:r>
        <w:t xml:space="preserve">Eetvartti 3/2020: Espoo alueittain 2019 -julkaisu antaa kattavan annoksen tietoa Espoon eri alueista. YK:n kestävän kehityksen kaupunkiarvio valmistui Espoossa. Maankäytön, asumisen ja liikenteen sopimuksilla ohjataan seudun rakentumista kestävästi. Kerrostalohuoneistojen keskineliöhinnat nousivat vuoden 2019 aikana eniten </w:t>
      </w:r>
      <w:proofErr w:type="spellStart"/>
      <w:r>
        <w:t>Westendissä</w:t>
      </w:r>
      <w:proofErr w:type="spellEnd"/>
      <w:r>
        <w:t xml:space="preserve"> ja laskivat Laajalahdessa. Suhdannekehitys indeksien valossa Espoossa sekä Kaupunkiradan ja Länsimetron kehityskäytävillä. Yritysten työpaikkakehitys Espoossa.</w:t>
      </w:r>
    </w:p>
    <w:p w:rsidR="00AC09AF" w:rsidRDefault="00AC09AF" w:rsidP="00AC09AF">
      <w:r>
        <w:t>Eetvartti 2/2020: Korona-ajan infoa monella kielellä ja kanavalla. Tilastojen avulla selkeyttä koronakriisin hallintaan. Espoon ruotsinkielisten väestöennuste vuosille 2019-2028. Espoolaiset ovat terveitä ja hyvinvoivia muuhun maahan verrattuna, väestöryhmien välillä on eroja. Elämyksiä arkeen, kulttuurihyvinvointia espoolaisille. Espoo pärjää kuutoskaupunkien ympäristövertailussa. Lähes 90 prosenttia espoolaisista asuu alle puolen tunnin joukkoliikennematkan päässä nopeimmin saavutettavasta keskuksesta.</w:t>
      </w:r>
    </w:p>
    <w:p w:rsidR="00AC09AF" w:rsidRDefault="00AC09AF" w:rsidP="00AC09AF">
      <w:r>
        <w:t xml:space="preserve">Eetvartti 1/2020: Espoon kaupunki edistää luonnon terveyshyötyjä Health &amp; </w:t>
      </w:r>
      <w:proofErr w:type="spellStart"/>
      <w:r>
        <w:t>Greenspace</w:t>
      </w:r>
      <w:proofErr w:type="spellEnd"/>
      <w:r>
        <w:t xml:space="preserve"> -hankkeessa. Maksetut kunnallisverot Espoon eri alueilla ja väestöryhmissä. Espoolaiset pääosin tyytyväisiä palveluihin. Espoon yritysilmasto arvioitiin samalle tasolle kuin vuonna 2018. Suhdannekehitys indeksien valossa Espoossa sekä Kaupunkiradan ja Länsimetron kehityskäytävillä. Yritysten työpaikkakehitys Espoossa.</w:t>
      </w:r>
    </w:p>
    <w:p w:rsidR="00AC09AF" w:rsidRPr="000D5733" w:rsidRDefault="00AC09AF" w:rsidP="00AC09AF">
      <w:pPr>
        <w:rPr>
          <w:b/>
          <w:bCs/>
        </w:rPr>
      </w:pPr>
      <w:r w:rsidRPr="000D5733">
        <w:rPr>
          <w:b/>
          <w:bCs/>
        </w:rPr>
        <w:t>2019</w:t>
      </w:r>
    </w:p>
    <w:p w:rsidR="00AC09AF" w:rsidRDefault="00AC09AF" w:rsidP="00AC09AF">
      <w:r w:rsidRPr="00180F57">
        <w:t>Eetvartti 4/2019: Tutkijatohtorit esittäytyvät. Espoon pienalueiden eriytyminen Berliinin kaupungin statusindeksiä mukailevalla tarkastelulla. Kasvihuonekaasupäästöt vähentyneet ja uusiutuvien luonnonvarojen osuus kaukolämmön tuotannossa kasvanut. Kouluterveyskysely kertoo lasten ja nuorten kokemaan terveyteen ja hyvinvointiin liittyvistä ilon- ja huolenaiheista.</w:t>
      </w:r>
    </w:p>
    <w:p w:rsidR="00AC09AF" w:rsidRDefault="00AC09AF" w:rsidP="00AC09AF">
      <w:r w:rsidRPr="00180F57">
        <w:t xml:space="preserve">Eetvartti </w:t>
      </w:r>
      <w:r>
        <w:t>3/</w:t>
      </w:r>
      <w:r w:rsidRPr="00180F57">
        <w:t>2019</w:t>
      </w:r>
      <w:r>
        <w:t>: Espoolaiset liikkuvat ja ovat ahkeria kulttuuripalvelujen käyttäjiä. Miten ja missä kaupunkilaiset haluavat asua? Kaupunkiseutujen asukkaiden asumispreferenssit. Ajankohtaista asuntotuotannosta</w:t>
      </w:r>
    </w:p>
    <w:p w:rsidR="00AC09AF" w:rsidRDefault="00AC09AF" w:rsidP="00AC09AF">
      <w:r w:rsidRPr="00180F57">
        <w:lastRenderedPageBreak/>
        <w:t xml:space="preserve">Eetvartti </w:t>
      </w:r>
      <w:r>
        <w:t>2/</w:t>
      </w:r>
      <w:r w:rsidRPr="00180F57">
        <w:t>2019</w:t>
      </w:r>
      <w:r>
        <w:t xml:space="preserve">: Alueiden kaupunkimaisuus ja sosioekonominen tila indeksien ja klusterianalyysin valossa - Espoon kaupungin asuinalueindeksit 2012-2015. Kulttuuritilaisuuksissa </w:t>
      </w:r>
      <w:proofErr w:type="spellStart"/>
      <w:r>
        <w:t>kävijyys</w:t>
      </w:r>
      <w:proofErr w:type="spellEnd"/>
      <w:r>
        <w:t xml:space="preserve"> ja ei-</w:t>
      </w:r>
      <w:proofErr w:type="spellStart"/>
      <w:r>
        <w:t>kävijyys</w:t>
      </w:r>
      <w:proofErr w:type="spellEnd"/>
      <w:r>
        <w:t xml:space="preserve"> Espoossa.</w:t>
      </w:r>
    </w:p>
    <w:p w:rsidR="00AC09AF" w:rsidRDefault="00AC09AF" w:rsidP="00AC09AF">
      <w:r w:rsidRPr="00180F57">
        <w:t xml:space="preserve">Eetvartti </w:t>
      </w:r>
      <w:r>
        <w:t>1/</w:t>
      </w:r>
      <w:r w:rsidRPr="00180F57">
        <w:t>2019</w:t>
      </w:r>
      <w:r>
        <w:t>: Kaupunkiakatemia - yhteistyöllä enemmän tutkimusta kaupunkien tarpeisiin. Tutkijatohtorit esittäytyvät. Espoo kasvaa keskimäärin 4 600 asukkaalla vuodessa. Kunnallisvero- ja väestötietoja yhdistämällä uutta tietoa kaupungin osa-alueista ja niiden kehityksestä. Espoolaiset pääosin tyytyväisiä palveluihin.</w:t>
      </w:r>
    </w:p>
    <w:p w:rsidR="00AC09AF" w:rsidRDefault="00AC09AF" w:rsidP="00AC09AF">
      <w:pPr>
        <w:rPr>
          <w:b/>
          <w:bCs/>
        </w:rPr>
      </w:pPr>
      <w:r w:rsidRPr="002B7EA1">
        <w:rPr>
          <w:b/>
          <w:bCs/>
        </w:rPr>
        <w:t>2018</w:t>
      </w:r>
    </w:p>
    <w:p w:rsidR="00AC09AF" w:rsidRDefault="00AC09AF" w:rsidP="00AC09AF">
      <w:r w:rsidRPr="00180F57">
        <w:t xml:space="preserve">Eetvartti </w:t>
      </w:r>
      <w:r>
        <w:t>4/</w:t>
      </w:r>
      <w:r w:rsidRPr="00180F57">
        <w:t>201</w:t>
      </w:r>
      <w:r>
        <w:t xml:space="preserve">8: </w:t>
      </w:r>
      <w:r w:rsidRPr="00C2738E">
        <w:t>Ekologinen kestävyys Espoossa 2018</w:t>
      </w:r>
      <w:r>
        <w:t xml:space="preserve">. </w:t>
      </w:r>
      <w:r w:rsidRPr="00C2738E">
        <w:t>Jokainen kaupungin toimija voi olla kestävän kehityksen kasvatuksen lähettiläs</w:t>
      </w:r>
      <w:r>
        <w:t xml:space="preserve">. </w:t>
      </w:r>
      <w:r w:rsidRPr="00C2738E">
        <w:t xml:space="preserve">Kaavasta kartalla kirjaamoon </w:t>
      </w:r>
      <w:r>
        <w:t>–</w:t>
      </w:r>
      <w:r w:rsidRPr="00C2738E">
        <w:t xml:space="preserve"> Kaavapalautejärjestelmä</w:t>
      </w:r>
      <w:r>
        <w:t xml:space="preserve">. </w:t>
      </w:r>
      <w:r w:rsidRPr="00C2738E">
        <w:t xml:space="preserve">Tulevaisuus haastaa kaupungit - Mistä syntyy Espoon </w:t>
      </w:r>
      <w:proofErr w:type="spellStart"/>
      <w:r w:rsidRPr="00C2738E">
        <w:t>tulevaisuusresilienssi</w:t>
      </w:r>
      <w:proofErr w:type="spellEnd"/>
      <w:r w:rsidRPr="00C2738E">
        <w:t>?</w:t>
      </w:r>
      <w:r>
        <w:t xml:space="preserve"> </w:t>
      </w:r>
      <w:r w:rsidRPr="00C2738E">
        <w:t>Espoon</w:t>
      </w:r>
      <w:r>
        <w:t xml:space="preserve"> </w:t>
      </w:r>
      <w:r w:rsidRPr="00C2738E">
        <w:t>kaupungistumisen tulevaisuus vuoteen 2039</w:t>
      </w:r>
      <w:r>
        <w:t xml:space="preserve">. </w:t>
      </w:r>
      <w:r w:rsidRPr="00C2738E">
        <w:t>Kulttuuri ja poikkihallinnollinen yhteistyö Espoossa</w:t>
      </w:r>
      <w:r>
        <w:t xml:space="preserve">. </w:t>
      </w:r>
      <w:r w:rsidRPr="00C2738E">
        <w:t>Espoon yritysilmasto arvioitiin hyväksi ja Länsimetron vaikutus</w:t>
      </w:r>
      <w:r>
        <w:t xml:space="preserve"> </w:t>
      </w:r>
      <w:r w:rsidRPr="00C2738E">
        <w:t>yritystoimintaan pääosin positiiviseksi</w:t>
      </w:r>
      <w:r>
        <w:t xml:space="preserve">. </w:t>
      </w:r>
      <w:r w:rsidRPr="00C2738E">
        <w:t>Espoo vaikuttaa Terve Kunta -verkostossa</w:t>
      </w:r>
      <w:r>
        <w:t>.</w:t>
      </w:r>
    </w:p>
    <w:p w:rsidR="00AC09AF" w:rsidRDefault="00AC09AF" w:rsidP="00AC09AF">
      <w:r w:rsidRPr="00180F57">
        <w:t xml:space="preserve">Eetvartti </w:t>
      </w:r>
      <w:r>
        <w:t>3/</w:t>
      </w:r>
      <w:r w:rsidRPr="00180F57">
        <w:t>201</w:t>
      </w:r>
      <w:r>
        <w:t xml:space="preserve">8: Espoon tutkimustoimintaan tulee laaja-alaisuutta. Helsingin seudulle muuttaneet nuoret aikuiset ohittavat koulutus- ja tulotasossa seudulla ennestään asuvat ikätoverinsa muutamassa vuodessa. Mitä henkilöstömme ajattelee ympäristöasioista ja kestävästä kehityksestä? Asukaskyselyn hyödyntäminen meluntorjunnan toimintasuunnitelman suunnittelutyössä. Osakeasuntojen keskineliöhinnat nousivat vuoden aikana eniten </w:t>
      </w:r>
      <w:proofErr w:type="spellStart"/>
      <w:r>
        <w:t>Kaitaalla</w:t>
      </w:r>
      <w:proofErr w:type="spellEnd"/>
      <w:r>
        <w:t>.</w:t>
      </w:r>
    </w:p>
    <w:p w:rsidR="00AC09AF" w:rsidRDefault="00AC09AF" w:rsidP="00AC09AF">
      <w:r>
        <w:t>Eetvartti 2/2018: Toimintaympäristön tila Espoossa 2018 -aineisto antaa kokonaiskuvan Espoon tilasta ja kehityksestä. Hyvinvointikertomus ohjaa valtuustokauden hyvinvointityötä. Kaikukortti tuo kulttuuripalvelut myös vähävaraisten ulottuville. Espoo kehittää lasten ja perheiden palveluja. Havaintoja Espoon sosiaali- ja terveyspalvelujen historiasta 1929-1995.</w:t>
      </w:r>
    </w:p>
    <w:p w:rsidR="00AC09AF" w:rsidRDefault="00AC09AF" w:rsidP="00AC09AF">
      <w:r>
        <w:t>Eetvartti 1/2018: Länsimetro on ollut toiminnassa vasta joitakin kuukausia, mutta uusi metrolinja on vaikuttanut asuntomarkkinoihin jo vuosia. Espoo kasvaa keskimäärin 4 600 asukkaalla vuodessa. Espoolaiset tyytyväisiä palveluihinsa.</w:t>
      </w:r>
    </w:p>
    <w:p w:rsidR="00AC09AF" w:rsidRPr="000C2F7D" w:rsidRDefault="00AC09AF" w:rsidP="00AC09AF">
      <w:pPr>
        <w:rPr>
          <w:b/>
          <w:bCs/>
        </w:rPr>
      </w:pPr>
      <w:r w:rsidRPr="000C2F7D">
        <w:rPr>
          <w:b/>
          <w:bCs/>
        </w:rPr>
        <w:t>2017</w:t>
      </w:r>
    </w:p>
    <w:p w:rsidR="00AC09AF" w:rsidRDefault="00AC09AF" w:rsidP="00AC09AF">
      <w:r>
        <w:t xml:space="preserve">Eetvartti 4/2017: Espoon palveluista neuvolat, kirjastot ja jätehuolto arvioitu parhaimmiksi. Otaniemen uusi tuleminen. Espoon ympäristötavoitteet 2017-2021 kerää yhteen kaupungin ympäristötoimet: tavoitteena saada päättäjät ja espoolaiset toimimaan yhdessä. Ympäristölautakunnan ilmaiset luontoretket ovat suosittuja - säistä ja kilpailusta huolimatta. Espoossa uusiutuvan energian käyttö on kasvanut ja pyöräily on yhä suositumpaa. Yhä harvempi espoolainen asuu junaliikenteen melualueilla. </w:t>
      </w:r>
      <w:proofErr w:type="spellStart"/>
      <w:r>
        <w:t>Lippäjärvessä</w:t>
      </w:r>
      <w:proofErr w:type="spellEnd"/>
      <w:r>
        <w:t xml:space="preserve"> elää lähes 740 000 isojärvisimpukkaa. Kotinurkilta kallioille, Espoon luontokohteet.</w:t>
      </w:r>
    </w:p>
    <w:p w:rsidR="00AC09AF" w:rsidRDefault="00AC09AF" w:rsidP="00AC09AF">
      <w:r>
        <w:t>Eetvartti 3/2017: Osallistu Suomi 100 -juhlavuoden seminaariin: Espoon kehitys maalaiskunnasta metropoliksi - arjen kokemuksia kasvavassa Espoossa. Nuoret kehittämässä Espoon kouluterveydenhuollon palveluja. Mielikuva Espoon yritysilmastosta on kehittynyt myönteisesti. Vanhojen osakeasuntojen hinnat nousivat eniten Matinkylässä vuoden 2016 aikana. Osallistuva budjetointi kaupunginosakehittämisen välineenä.</w:t>
      </w:r>
    </w:p>
    <w:p w:rsidR="00AC09AF" w:rsidRDefault="00AC09AF" w:rsidP="00AC09AF">
      <w:r>
        <w:t>Eetvartti 2/2017: Espoon kehitys maalaiskunnasta metropoliksi -seminaari tulossa syksyllä. Toimintaympäristön tila Espoossa 2017 -aineisto antaa kokonaiskuvan Espoon tilasta ja kehityksestä. Espoossa äänestysaktiivisuus vaihteli huomattavasti alueittain, reilu kolmannes valtuustoon valituista uusia valtuutettuja. Asukkaat erittäin tyytyväisiä Espoon neuvolapalveluihin. Espoon keskiosissa suuri potentiaali innovatiiviselle kasvulle.</w:t>
      </w:r>
    </w:p>
    <w:p w:rsidR="00AC09AF" w:rsidRDefault="00AC09AF" w:rsidP="00AC09AF">
      <w:r>
        <w:lastRenderedPageBreak/>
        <w:t xml:space="preserve">Eetvartti 1/2017: Kotihoidon </w:t>
      </w:r>
      <w:proofErr w:type="spellStart"/>
      <w:r>
        <w:t>Ropsu</w:t>
      </w:r>
      <w:proofErr w:type="spellEnd"/>
      <w:r>
        <w:t xml:space="preserve">-robotti palkittiin kansainvälisessä innovaatiokilpailussa. Espoolaiset terveempiä kuin suomalaiset keskimäärin. Kaupungin palveluille aiempaa parempia arvosanoja. </w:t>
      </w:r>
      <w:proofErr w:type="spellStart"/>
      <w:r>
        <w:t>Mun</w:t>
      </w:r>
      <w:proofErr w:type="spellEnd"/>
      <w:r>
        <w:t xml:space="preserve"> Espoo on -kyselyllä selvitettiin kuntalaisten ajatuksia Espoosta. Kaupunkitutkimus- ja metropolipolitiikka -tutkimusohjelman hankkeet vuosille 2017 ja 2018 valittu. Uusiutuvan energian tuotanto nousussa Espoossa. Espoolaiset tunnistivat 869 hiljaista aluetta. 800 liito-oravaa ja 415 liito-oravametsikköä. Työssäkäyntitilasto.</w:t>
      </w:r>
    </w:p>
    <w:p w:rsidR="00AC09AF" w:rsidRPr="000C2F7D" w:rsidRDefault="00AC09AF" w:rsidP="00AC09AF">
      <w:pPr>
        <w:rPr>
          <w:b/>
          <w:bCs/>
        </w:rPr>
      </w:pPr>
      <w:r w:rsidRPr="000C2F7D">
        <w:rPr>
          <w:b/>
          <w:bCs/>
        </w:rPr>
        <w:t>2016</w:t>
      </w:r>
    </w:p>
    <w:p w:rsidR="00AC09AF" w:rsidRDefault="00AC09AF" w:rsidP="00AC09AF">
      <w:r>
        <w:t>Eetvartti 4/2016: Eetvartti juhli kymmenvuotispäiviään seminaarin merkeissä. Kaupungit digitaalisten alustojen aikakaudella. Espoon kehitys osana Helsingin seutua. Asuntokanta ohjaa muuttovirtoja. Espoolaiset edelleen tyytyväisiä palveluihinsa, tyytyväisyydessä alueellisia eroja. Hyvinvointia luodaan kunnassa. Koulutulokkaan terveystarkastukseen valmistaudutaan sähköisesti. Espoon Rantaraitti - merellinen mahdollisuus. Espoon ruotsinkielisten väestöennuste vuosille 2017-2026.</w:t>
      </w:r>
    </w:p>
    <w:p w:rsidR="00AC09AF" w:rsidRDefault="00AC09AF" w:rsidP="00AC09AF">
      <w:r>
        <w:t>Eetvartti 3/2016: Kohta 10 vuotta Eetvarttia. Kaupunkitutkimus ja metropolipolitiikka -ohjelman hankehaku on käynnissä. Tyytyväisyys yritystoiminnan edellytyksiin Espoossa on parantunut. Espoon lintuvesillä pesii lähes 5000 lintuparia, viitasammakot viihtyvät Pitkäjärvellä sekä Matalajärvellä. KAKE laittaa kaupungin kondikseen. Espoo uudistaa koulujaan kokeilemalla. Espoolaiset järjestöt maahanmuuttajien tukena. Pääkaupunkiseudun asukkaat ottivat kantaa päihdetilanteeseen.</w:t>
      </w:r>
    </w:p>
    <w:p w:rsidR="00AC09AF" w:rsidRDefault="00AC09AF" w:rsidP="00AC09AF">
      <w:r>
        <w:t xml:space="preserve">Eetvartti 2/2016: Torillinen palveluita. </w:t>
      </w:r>
      <w:proofErr w:type="spellStart"/>
      <w:r>
        <w:t>Happy</w:t>
      </w:r>
      <w:proofErr w:type="spellEnd"/>
      <w:r>
        <w:t xml:space="preserve"> </w:t>
      </w:r>
      <w:proofErr w:type="spellStart"/>
      <w:r>
        <w:t>Or</w:t>
      </w:r>
      <w:proofErr w:type="spellEnd"/>
      <w:r>
        <w:t xml:space="preserve"> </w:t>
      </w:r>
      <w:proofErr w:type="spellStart"/>
      <w:r>
        <w:t>Not</w:t>
      </w:r>
      <w:proofErr w:type="spellEnd"/>
      <w:r>
        <w:t>? Sosiaali- ja terveyspalveluiden saama pikapalaute valtaosin myönteistä. Rytmisen voimistelun World Cup -tapahtuman taloudellisia vaikutuksia tutkittiin. Fiksua vaikuttamista - keinona yhteiskunnallinen markkinointi. Hyvinvoinnin ja terveyden edistämisen suuntaviivoja piirtämässä. Espoon kaupunginmuseon tutkimus- ja julkaisupolitiikka 2015-2020.</w:t>
      </w:r>
    </w:p>
    <w:p w:rsidR="00AC09AF" w:rsidRDefault="00AC09AF" w:rsidP="00AC09AF">
      <w:r>
        <w:t xml:space="preserve">Eetvartti 1/2016: Miten espoolaiset voivat - </w:t>
      </w:r>
      <w:proofErr w:type="spellStart"/>
      <w:r>
        <w:t>ATH:n</w:t>
      </w:r>
      <w:proofErr w:type="spellEnd"/>
      <w:r>
        <w:t xml:space="preserve"> kertomaa. Espoo alueittain -julkaisu tarjoaa kokonaiskuvan alueista lyhyesti ja selkeästi. Millaisia ovat tulevaisuuden sähköiset sote-palvelut? Kaksi tuoretta tutkimusta muuttuvasta kaupunkiseudusta. Länsimetron ensimmäinen vaihe Matinkylään avataan liikenteelle elokuussa 2016 - kakkosvaihe Matinkylästä Kivenlahteen valmistuu 2020. Budjetoi puisto -peli, Osallistuvan budjetoinnin kokeilu Suvelan asukaspuiston suunnittelussa. Helsingin seudun vieraskielisen väestön ennuste 2015-2030.</w:t>
      </w:r>
    </w:p>
    <w:p w:rsidR="00AC09AF" w:rsidRPr="000C2F7D" w:rsidRDefault="00AC09AF" w:rsidP="00AC09AF">
      <w:pPr>
        <w:rPr>
          <w:b/>
          <w:bCs/>
        </w:rPr>
      </w:pPr>
      <w:r w:rsidRPr="000C2F7D">
        <w:rPr>
          <w:b/>
          <w:bCs/>
        </w:rPr>
        <w:t>2015</w:t>
      </w:r>
    </w:p>
    <w:p w:rsidR="00AC09AF" w:rsidRDefault="00AC09AF" w:rsidP="00AC09AF">
      <w:r>
        <w:t xml:space="preserve">Eetvartti 4/2015: Espoon kaupungin ja Helsingin seudun väestöprojektiot 2015-2050. Kaupunki muutostilassa. Espoolaisille vihdoinkin oma </w:t>
      </w:r>
      <w:proofErr w:type="gramStart"/>
      <w:r>
        <w:t>meri-olohuone</w:t>
      </w:r>
      <w:proofErr w:type="gramEnd"/>
      <w:r>
        <w:t xml:space="preserve"> – Finnoo. Älyä kaupunkikehitykseen 6Ajassa. Espoo torjuu ilmastonmuutosta, mutta miten? Suojeltujen luontotyyppien hoidolla turvataan espoolaisen luonnon monimuotoisuutta. Turvapaikanhakijat - haaste ja mahdollisuus Espoolle. Yhteisöpajakokeilu asuinalueen kehittämisessä. Käsitätkö käsitteitä? Mikä on asunto? Espoolaiset keskimääräistä terveempiä, mutta alueellisia eroja on.</w:t>
      </w:r>
    </w:p>
    <w:p w:rsidR="00AC09AF" w:rsidRDefault="00AC09AF" w:rsidP="00AC09AF">
      <w:r>
        <w:t>Eetvartti 3/2015: Toimitiloja hyvin saatavissa - kaavoitukseen, hankintoihin, kaupunkimarkkinointiin ja lupakäytäntöihin tyytymättömyyttä. Lähiluonto-teemavuosi kannustaa vaikuttamaan ympäristöön ja liikkumaan luonnossa. Espoon kasvihuonekaasupäästöt tasaisessa laskussa. Espoolaiset autokorjaamot tuntevat ympäristönsuojelumääräykset, eniten huomautuksia suoja-altaista ja öljynerotuskaivoista. Espoon pohjavesien laatua suojellaan riskejä pienentämällä.</w:t>
      </w:r>
    </w:p>
    <w:p w:rsidR="00AC09AF" w:rsidRDefault="00AC09AF" w:rsidP="00AC09AF">
      <w:r>
        <w:t xml:space="preserve">Eetvartti 2/2015: Espoon sote-ohjelma - kohti parempaa ja tehokkaampaa palvelua. Sosiaalinen kuntoutus aikuissosiaalityön uudistajana. Kohti innovatiivisia elinkaarimalleja. </w:t>
      </w:r>
      <w:r>
        <w:lastRenderedPageBreak/>
        <w:t>Uusi julkaisu Espoo Innovation Garden -toiminnasta ja sen kehityksestä. Tapiola-Otaniemi-Keilaniemi -alueella tapahtuu - ja paljon. Kysely- ja haastattelututkimusten toimittajat on valittu.</w:t>
      </w:r>
    </w:p>
    <w:p w:rsidR="00AC09AF" w:rsidRDefault="00AC09AF" w:rsidP="00AC09AF">
      <w:r>
        <w:t>Eetvartti 1/2015: Käsitätkö käsitteitä? Väestönmuutokset - miten väestö muuttuu? Espoo kasvaa keskimäärin 4 100 asukkaalla vuodessa. Kaupunkilaisten tyytyväisyys palveluihin kasvussa. Perusopetuksen palvelut jaettiin neljän aluepäällikön vastuulle. Sujuvaa palvelua Lean-ajattelun avulla. Yhteiskunnallinen markkinointi muutoksen välineenä. BREEAM - alueellinen ympäristöluokitus, testialueena Niittykumpu. Espoolaiset autokorjaamot tuntevat ympäristönsuojelumääräykset, noudattamisessa parannettavaa. Perinneympäristöt linkittävät Espoon historian tämän päivän kaupunkiluontoon.</w:t>
      </w:r>
    </w:p>
    <w:p w:rsidR="00AC09AF" w:rsidRPr="000C2F7D" w:rsidRDefault="00AC09AF" w:rsidP="00AC09AF">
      <w:pPr>
        <w:rPr>
          <w:b/>
          <w:bCs/>
        </w:rPr>
      </w:pPr>
      <w:r w:rsidRPr="000C2F7D">
        <w:rPr>
          <w:b/>
          <w:bCs/>
        </w:rPr>
        <w:t>2014</w:t>
      </w:r>
    </w:p>
    <w:p w:rsidR="00AC09AF" w:rsidRDefault="00AC09AF" w:rsidP="00AC09AF">
      <w:r>
        <w:t>Eetvartti 3/2014: Espoon kaupungin tutkimus- ja kehittämistoiminta. Innokas-verkostossa innostutaan ja innovoidaan yhdessä. Espoo on valittu edelläkävijäkaupungiksi Unescon Oppivien kaupunkien verkostoon. Tulevaisuuden sähköiset palvelut suun terveydenhuollossa. Välittävät valittavat verkostot -hanke. Uutta vuorovaikutussovellusta kokeillaan alueen kehittämisessä. Espoon suurimmat päästövähennysmahdollisuudet ovat liikenteessä.</w:t>
      </w:r>
    </w:p>
    <w:p w:rsidR="00AC09AF" w:rsidRDefault="00AC09AF" w:rsidP="00AC09AF">
      <w:r>
        <w:t xml:space="preserve">Eetvartti 2/2014: Pääkaupunkiseudun asuinalueet erilaistuneet voimakkaasti. Espoon asuinalueindeksit kaupunkirakenteen kuvaajina ja visioiden pohjana. Kesäkuussa hyväksytty asunto-ohjelma linjaa Espoon tulevaa asuntotuotantoa. Tajua </w:t>
      </w:r>
      <w:proofErr w:type="spellStart"/>
      <w:r>
        <w:t>mut</w:t>
      </w:r>
      <w:proofErr w:type="spellEnd"/>
      <w:r>
        <w:t>? - viranomaisten yhteistyö lasten ja nuorten tukena. Keksintöviikko Espoossa 3.-7.11.2014 (vko 45). Osallistuva Espoo -kehitysohjelma rullaa toteutukseen seitsemällä toimenpiteellä. Espoon sähkönkulutus laskussa. Yrittäjät toivovat kaupungilta yhteydenpitoa ja yhteistyötä.</w:t>
      </w:r>
    </w:p>
    <w:p w:rsidR="00AC09AF" w:rsidRDefault="00AC09AF" w:rsidP="00AC09AF">
      <w:r>
        <w:t>Eetvartti 1/2014: Kaupunkitutkimus ja metropolipolitiikka - uusi ohjelmakausi alkaa v. 2015. 6Aika tuo EU-rahoitusta kestävään kaupunkikehitykseen. Sähköinen asiointi Espoon sosiaali- ja terveystoimessa 2014. Uusi opas eriarvoisuuden vähentämisestä. Suomenlahti-vuosi 2014 Espoossa. Espoon viheralueverkoston tila ja tärkeät alueet selvitetty.</w:t>
      </w:r>
    </w:p>
    <w:p w:rsidR="00AC09AF" w:rsidRPr="000C2F7D" w:rsidRDefault="00AC09AF" w:rsidP="00AC09AF">
      <w:pPr>
        <w:rPr>
          <w:b/>
          <w:bCs/>
        </w:rPr>
      </w:pPr>
      <w:r w:rsidRPr="000C2F7D">
        <w:rPr>
          <w:b/>
          <w:bCs/>
        </w:rPr>
        <w:t>2013</w:t>
      </w:r>
    </w:p>
    <w:p w:rsidR="00AC09AF" w:rsidRDefault="00AC09AF" w:rsidP="00AC09AF">
      <w:r>
        <w:t>Eetvartti 4/2013: Yhteispalvelut ja Kaupunkitieto yhdistyivät. Espoon ruotsinkielisten väestöennuste vuosille 2014-2023. Espoolaisten tyytyväisyys asuinkuntaansa lisääntyy pikkuhiljaa. Käsitätkö käsitteitä: Työvoima ja työpaikka tilastollisina käsitteinä. Espooseen muuttavat keskimäärin pienituloisempia kuin pois muuttavat, kuitenkin muuttovoiton ikärakenne kompensoi tästä aiheutuvia tulomenetyksiä. Hyvä vastaanotto -hankkeen puitteissa on kehitetty peruspalvelujen järjestämistä. Kouluvalinta ja yläkoululuokkien maineet Espoossa. Kouluterveyskysely kertoo espoolaisnuorten hyvinvoinnista. Espoon koulut sijaitsevat pääkaupunkiseudun näkökulmasta hyväosaisilla alueilla, koulujen näkökulmasta alueiden välillä Espoossakin merkittäviä eroja. Espoolaisten ympäristöasenteet ennallaan. Espoon hiilivarastot on laskettu ensimmäistä kertaa.</w:t>
      </w:r>
    </w:p>
    <w:p w:rsidR="00AC09AF" w:rsidRDefault="00AC09AF" w:rsidP="00AC09AF">
      <w:r>
        <w:t xml:space="preserve">Eetvartti 3/2013: Espoon koulutuskumppaneista meille hyviä sparraajia. </w:t>
      </w:r>
      <w:proofErr w:type="spellStart"/>
      <w:r>
        <w:t>InnoEspoo</w:t>
      </w:r>
      <w:proofErr w:type="spellEnd"/>
      <w:r>
        <w:t xml:space="preserve"> edistää Espoon kaupungin ja eri koulutusasteiden välistä yhteistyötä. Oppivat kaupungit rakentavat tulevaisuutta. Hyvinvoinnin kehittämiskohteita mm. lapsiperheiden toimeentulo ja vieraskielisten kotouttaminen. Terveyden ja hyvinvoinnin edistäminen - arvioinnin haasteellisuus. </w:t>
      </w:r>
      <w:proofErr w:type="spellStart"/>
      <w:r>
        <w:t>Vamos</w:t>
      </w:r>
      <w:proofErr w:type="spellEnd"/>
      <w:r>
        <w:t xml:space="preserve"> tukee espoolaisia nuoria. Rakentamisen energiatehokkuus parantunut. Espoon ympäristötiedot uudessa verkkopalvelussa. Alueraportointi-paikkatietotyökalulla rekisterit ja tietokannat helposti kartalle ja selkeiksi raporteiksi. Käsitätkö käsitteitä?</w:t>
      </w:r>
    </w:p>
    <w:p w:rsidR="00AC09AF" w:rsidRDefault="00AC09AF" w:rsidP="00AC09AF">
      <w:r>
        <w:lastRenderedPageBreak/>
        <w:t>Eetvartti 2/2013: Strategia - Katsaus poikkihallinnollisiin kehitysohjelmiin: Osallistuva Espoo, Nuorten elinvoimaisuus, Elinvoimaa ikääntyville, Kilpailukyky, innovatiivisuus ja yrittäjyys ja Kestävä kehitys. Kestävän kehityksen tietoisku 2013: Espoon kasvihuonekaasupäästöt kasvavat edelleen. RCE Espoo -verkosto kehittää kestävää kaupunkia. Kestävän kehityksen kasvatusta yli toimialarajojen. Pääkaupunkiseudun retkikohteita voi tutkia Viherkehänäyttelyssä. Kokemukset ja palautteet Espoon ennakkoarviointimenettelystä koottu yhteen. Ensimmäinen raportti Helsingin seudun MAL-sopimuksen toteutumisesta julkaistiin keväällä. Espoon väestöennuste 2014-2023: Espoo kasvaa keskimäärin 3 700 asukkaalla vuodessa.</w:t>
      </w:r>
    </w:p>
    <w:p w:rsidR="00AC09AF" w:rsidRDefault="00AC09AF" w:rsidP="00AC09AF">
      <w:r>
        <w:t>Eetvartti 1/2013: Espoo-tarina valmistumassa, toteutus alkaa. Projekti- ja ohjelmajohtamista kehitetään Espoo-tarinan toteutuksen tueksi. Espoolaiset voivat suhteellisen hyvin. Espoolaisten hyvinvoinnin tila 2013. Espoon ympäristön tila on hyvä. Espoon arvokkaat luontokohteet päivitetty.</w:t>
      </w:r>
    </w:p>
    <w:p w:rsidR="00AC09AF" w:rsidRPr="000C2F7D" w:rsidRDefault="00AC09AF" w:rsidP="00AC09AF">
      <w:pPr>
        <w:rPr>
          <w:b/>
          <w:bCs/>
        </w:rPr>
      </w:pPr>
      <w:r w:rsidRPr="000C2F7D">
        <w:rPr>
          <w:b/>
          <w:bCs/>
        </w:rPr>
        <w:t>2012</w:t>
      </w:r>
    </w:p>
    <w:p w:rsidR="00AC09AF" w:rsidRDefault="00AC09AF" w:rsidP="00AC09AF">
      <w:r>
        <w:t>Eetvartti 4/2012: Kaupunkitieto-yksikkö vastaa asiakirjahallinnosta, tilastoista ja tietopalveluista sekä käännöspalveluista. Espoon kaupungin ja Helsingin seudun väestöprojektiot 2013-2050. Vieraskielisen väestön osuus väestöstä kaksinkertaistuu Espoossa vuoteen 2030 mennessä. Ruotsinkielisten osuus espoolaisista 5,1 % vuonna 2050. Suurten kaupunkien asukkaista espoolaiset ovat tyytyväisimpiä kaupungin palveluihin. Espoo mukaan asuinalueiden kehittämisohjelmaan.</w:t>
      </w:r>
    </w:p>
    <w:p w:rsidR="00AC09AF" w:rsidRDefault="00AC09AF" w:rsidP="00AC09AF">
      <w:r>
        <w:t xml:space="preserve">Eetvartti 3/2012: Helsinki </w:t>
      </w:r>
      <w:proofErr w:type="spellStart"/>
      <w:r>
        <w:t>Region</w:t>
      </w:r>
      <w:proofErr w:type="spellEnd"/>
      <w:r>
        <w:t xml:space="preserve"> </w:t>
      </w:r>
      <w:proofErr w:type="spellStart"/>
      <w:r>
        <w:t>Infoshare</w:t>
      </w:r>
      <w:proofErr w:type="spellEnd"/>
      <w:r>
        <w:t xml:space="preserve"> (HRI) - vakiinnuttaminen osaksi kaupungin tietotuotannon arkea. Metropolitutkimusseminaari. Kaupunkitutkimuksen hankehaku vuodelle 2013. Oma Espoo - Kansalaisen sähköinen asiointi Espoossa. Espoon kaupunki mukana luomassa toimintamallia terveyden ja hyvinvoinnin palveluinnovaatioiden kehittämiseksi. Terveyden ja hyvinvoinnin edistämistä kansainvälisesti. Kaupungin ilmastotoimet vuosille 2012-2014 hyväksytty. KUHILAS kertoo Espoon hiilijalanjäljen. Kaupunkisuunnittelun aikakaudet ja liikenneturvallisuus Espoossa ja Helsingissä.</w:t>
      </w:r>
    </w:p>
    <w:p w:rsidR="00AC09AF" w:rsidRDefault="00AC09AF" w:rsidP="00AC09AF">
      <w:r>
        <w:t>Eetvartti 2/2012: Espoon kasvihuonekaasupäästöt kasvaneet, sähkönkulutus laskenut. Espoon uusi pitkän aikavälin väestöprojektio on valmistumassa. Espoon tutkimus- ja kehittämistoiminta vuonna 2011.</w:t>
      </w:r>
    </w:p>
    <w:p w:rsidR="00AC09AF" w:rsidRDefault="00AC09AF" w:rsidP="00AC09AF">
      <w:r>
        <w:t>Eetvartti 1/2012: Kuuden suuren kaupungin ympäristömittarit paljastivat eroja ympäristötyössä. Henkilöstön ympäristöasenteet ovat myönteisiä. Julia 2030 -hanke vauhditti kaupungin ilmastotyötä. Tilastotiedon käytöstä yleiskaavassa, muisteluja ja huomioita neljältä vuosikymmeneltä. Asuntoalueiden kehittämissuunnitelmalla pyritään entistä ennakoivampaan asuntoalueiden kehittämiseen.</w:t>
      </w:r>
    </w:p>
    <w:p w:rsidR="00AC09AF" w:rsidRPr="000C2F7D" w:rsidRDefault="00AC09AF" w:rsidP="00AC09AF">
      <w:pPr>
        <w:rPr>
          <w:b/>
          <w:bCs/>
        </w:rPr>
      </w:pPr>
      <w:r w:rsidRPr="000C2F7D">
        <w:rPr>
          <w:b/>
          <w:bCs/>
        </w:rPr>
        <w:t>2011</w:t>
      </w:r>
    </w:p>
    <w:p w:rsidR="00AC09AF" w:rsidRDefault="00AC09AF" w:rsidP="00AC09AF">
      <w:r>
        <w:t>Eetvartti 4/2011: Espoon kaupungin tietotuotanto, kehittämis- ja tutkimustoiminta organisoitiin uudelleen. Kaupunkitutkimus ja metropolipolitiikka - yhteistyöohjelma etenee myötätuulessa. ESTER-hanke terveys- ja hyvinvointierojen kaventamisen asialla. Yksinasuminen: vapautta vai vaikeuksia. Hukassa - Keitä ovat syrjäytyneet nuoret? Espoolaisten tyytyväisyys kuntapalveluihin on pysynyt viime vuosina samalla tasolla.</w:t>
      </w:r>
    </w:p>
    <w:p w:rsidR="00AC09AF" w:rsidRDefault="00AC09AF" w:rsidP="00AC09AF">
      <w:r>
        <w:t>Eetvartti 3/2011: Helsingin seudun työpaikkakehitystä ryhdytään ennakoimaan säännöllisesti - ensimmäinen työpaikkaprojektio valmistuu vuoden 2011 aikana. Espoon kaupungin ympäristöraportti: Kasvihuonekaasupäästöt lievässä laskussa, mutta sähkönkulutus kasvaa. Helsingin seudun suunnat täytti 15 vuotta ja uudistui. Elävät esikaupungit - Eloisa-tutkimushanke.</w:t>
      </w:r>
    </w:p>
    <w:p w:rsidR="00AC09AF" w:rsidRDefault="00AC09AF" w:rsidP="00AC09AF">
      <w:r>
        <w:lastRenderedPageBreak/>
        <w:t xml:space="preserve">Eetvartti 2/2011: Nine </w:t>
      </w:r>
      <w:proofErr w:type="spellStart"/>
      <w:r>
        <w:t>Eleven</w:t>
      </w:r>
      <w:proofErr w:type="spellEnd"/>
      <w:r>
        <w:t xml:space="preserve"> ja vaihtoehtoiset skenaariot. Turvallisuuskävely toimijoita osallistavana menetelmänä. Hankesalkun ja projektinhallinnan kehittäminen Espoossa. Etelä-Suomen kilpailukyky eurooppalaisessa mittakaavassa - EU </w:t>
      </w:r>
      <w:proofErr w:type="spellStart"/>
      <w:r>
        <w:t>Regional</w:t>
      </w:r>
      <w:proofErr w:type="spellEnd"/>
      <w:r>
        <w:t xml:space="preserve"> </w:t>
      </w:r>
      <w:proofErr w:type="spellStart"/>
      <w:r>
        <w:t>Competitiveness</w:t>
      </w:r>
      <w:proofErr w:type="spellEnd"/>
      <w:r>
        <w:t xml:space="preserve"> Index 2010. Espoo käytti tutkimus- ja kehittämistoimintaan lähes 1,6 miljoonaa euroa vuonna 2010.</w:t>
      </w:r>
    </w:p>
    <w:p w:rsidR="00AC09AF" w:rsidRDefault="00AC09AF" w:rsidP="00AC09AF">
      <w:r>
        <w:t>Eetvartti 1/2011: Paikkatiedot Espoon kaupungissa - lisää voimaa päätöksentekoon ja suunnitteluun. Toimintaympäristön tilan tarkastelu luo pohjaa strategiselle ajattelulle. Hyvinvointikertomukset ja -barometrit parantavat päätöksenteon tietopohjaa Espoossa. Uusi itsearviointiväline kouluille: Perusopetuksen laatukriteerit -projekti 2010-2011. Keskiarvojen takana - poimintoja Kunta10-tutkimuksesta. Espoo on mukana kaupunkitutkimuksen ja metropolipolitiikan tutkimus- ja yhteistyöohjelmassa.</w:t>
      </w:r>
    </w:p>
    <w:p w:rsidR="00AC09AF" w:rsidRPr="000C2F7D" w:rsidRDefault="00AC09AF" w:rsidP="00AC09AF">
      <w:pPr>
        <w:rPr>
          <w:b/>
          <w:bCs/>
        </w:rPr>
      </w:pPr>
      <w:r w:rsidRPr="000C2F7D">
        <w:rPr>
          <w:b/>
          <w:bCs/>
        </w:rPr>
        <w:t>2010</w:t>
      </w:r>
    </w:p>
    <w:p w:rsidR="00AC09AF" w:rsidRDefault="00AC09AF" w:rsidP="00AC09AF">
      <w:r>
        <w:t xml:space="preserve">Eetvartti 4/2010: Kaupunkitutkimus ja metropolipolitiikka - uusi yhteistyösopimus vuoteen 2014 solmittu. Helsinki </w:t>
      </w:r>
      <w:proofErr w:type="spellStart"/>
      <w:r>
        <w:t>Region</w:t>
      </w:r>
      <w:proofErr w:type="spellEnd"/>
      <w:r>
        <w:t xml:space="preserve"> </w:t>
      </w:r>
      <w:proofErr w:type="spellStart"/>
      <w:r>
        <w:t>Infoshare</w:t>
      </w:r>
      <w:proofErr w:type="spellEnd"/>
      <w:r>
        <w:t xml:space="preserve"> - Avoin tieto vahvistaa metropolialuetta. Kunta10-kaupunki- ja toimialakohtaiset tulokset ovat tulleet. Espoon toimintaympäristö 2011 - missä mennään? Small, Smart, </w:t>
      </w:r>
      <w:proofErr w:type="spellStart"/>
      <w:r>
        <w:t>Smarter</w:t>
      </w:r>
      <w:proofErr w:type="spellEnd"/>
      <w:r>
        <w:t>: Espoo kansainvälisessä vertailussa. Suvelan kehittämishanke - Espoon lähiökehittämisen edelläkävijä. Espoon ilmastostrategian toimenpiteillä saavutetaan kaksi kolmannesta kasvihuonepäästöjen vähennystavoitteesta. Tietovarasto johtamisen ja suunnittelun apuvälineenä. Kuntapalvelut Espoossa 2010 -tutkimuksen raportti ja esittelyaineistot ovat kaupungin henkilöstön käytettävissä. Kaupungille tutkimusten sopimustoimittajia.</w:t>
      </w:r>
    </w:p>
    <w:p w:rsidR="00AC09AF" w:rsidRDefault="00AC09AF" w:rsidP="00AC09AF">
      <w:r>
        <w:t>Eetvartti 3/2010: Metropolin hyvinvointi - tavoitteena tasapainoinen yhteiskuntakehitys. Metropolihallinta; neljä mallia maailmalta ja niiden sovellettavuus Suomessa. Seudullinen kaupunkitutkimusohjelma vahvistaa metropolipolitiikkaa. Koululiitu - menetelmä koulumatkojen liikenneturvallisuuden arviointiin. Uusi kilpailutus kysely- ja haastattelututkimusten puitesopimuksesta. Vuosina 2006-2008 perustettiin ennätysmääriä uusia yrityksiä pääkaupunkiseudulle. Sähköinen ryhmätyötila - uusi tapa tehdä yhteistyötä.</w:t>
      </w:r>
    </w:p>
    <w:p w:rsidR="00AC09AF" w:rsidRDefault="00AC09AF" w:rsidP="00AC09AF">
      <w:r>
        <w:t>Eetvartti 2/2010: Espoon lähivuosien kehitysnäkymät ja haasteet. Turvallisuuskävelyillä kartoitetaan asuinalueiden fyysistä ja sosiaalista tilaa. Espoon elinkeinovyöhykkeiden kehityskuva on osa strategista suunnittelua. Espoon sairaala ja seniorikeskus - tavoitteena kuntouttava ympäristö elämän keskellä. Kasvihuonekaasupäästöjen pienentyminen jatkuu. Palkat ja ostopalvelut suurimmat menoerät T&amp;K-toiminnassa.</w:t>
      </w:r>
    </w:p>
    <w:p w:rsidR="00AC09AF" w:rsidRDefault="00AC09AF" w:rsidP="00AC09AF">
      <w:r>
        <w:t xml:space="preserve">Eetvartti 1/2010: Kaupunkitutkimus ja metropolipolitiikka - sopimus vuodelle 2010 valmis. Kaksiportainen seutuhallinto - selvitystyö etenee. Helsinki </w:t>
      </w:r>
      <w:proofErr w:type="spellStart"/>
      <w:r>
        <w:t>Region</w:t>
      </w:r>
      <w:proofErr w:type="spellEnd"/>
      <w:r>
        <w:t xml:space="preserve"> </w:t>
      </w:r>
      <w:proofErr w:type="spellStart"/>
      <w:r>
        <w:t>Infoshare</w:t>
      </w:r>
      <w:proofErr w:type="spellEnd"/>
      <w:r>
        <w:t xml:space="preserve"> - Avoimella seututiedolla tehokkuutta, palveluja ja liiketoimintaa. Jatkuvaa uudistumista tukeva innovaatioiden ekosysteemi on kilpailukyvyn perusta tulevaisuudessa. Vieraskielisen väestön ennuste Espoossa 2010-2030. Uutta tietoa kaikille avoimista yhteisistä tiloista. Asiakasraadit Espoon palveluja parantamassa. Sivistystoimen arviointiraportti päätöksenteon tukena. Sairauspoissaolot Espoossa ja Kuutos-kaupungeissa 2009. Meistä on moneksi -tapahtuma kokosi alueen toimijat yhteen jo toista kertaa. Työvoiman heikko saatavuus tyrehdyttää työpaikkojen määrän kasvun Helsingin seudulla.</w:t>
      </w:r>
    </w:p>
    <w:p w:rsidR="00AC09AF" w:rsidRPr="000C2F7D" w:rsidRDefault="00AC09AF" w:rsidP="00AC09AF">
      <w:pPr>
        <w:rPr>
          <w:b/>
          <w:bCs/>
        </w:rPr>
      </w:pPr>
      <w:r w:rsidRPr="000C2F7D">
        <w:rPr>
          <w:b/>
          <w:bCs/>
        </w:rPr>
        <w:t>2009</w:t>
      </w:r>
    </w:p>
    <w:p w:rsidR="00AC09AF" w:rsidRDefault="00AC09AF" w:rsidP="00AC09AF">
      <w:r>
        <w:t>Eetvartti 4/2009: Ajankohtaiset seudulliset tutkimukset kilpailukyvystä, metropolialueen hallinnosta ja palveluiden tuottamisesta. Toimintaympäristön tila 2010 -katsaus ilmestynyt. Ensimmäiset asukasfoorumit pidetty. Laatutyöllä asiakaslähtöisempään sosiaalityöhön. Espoolaiset antavat melko tyydyttävän arvosanan kuntapalveluille. Kaupunginmuseo tutkimusyksikkönä. Espoon ympäristöpolitiikka 2010-2013 linjaa ympäristöasioita.</w:t>
      </w:r>
    </w:p>
    <w:p w:rsidR="00AC09AF" w:rsidRDefault="00AC09AF" w:rsidP="00AC09AF">
      <w:r>
        <w:lastRenderedPageBreak/>
        <w:t>Eetvartti 3/2009: Helsingin seudun ja Espoon aluetalouden näkymiä. PURE-hankkeen tavoitteena innovatiivisempi kaupunkiseutu. ”Oma hyvä kannattaa” - Espoon Omahoitohanke esimerkkinä terveydenhuollon strategisesta kehittämisestä. Kasvihuonekaasupäästöt laskussa. Espoon kaupungin ympäristöraportti 2008 ilmestynyt.</w:t>
      </w:r>
    </w:p>
    <w:p w:rsidR="00AC09AF" w:rsidRDefault="00AC09AF" w:rsidP="00AC09AF">
      <w:r>
        <w:t>Eetvartti 2/2009: Espoo panostaa entistä enemmän tutkimus- ja kehittämistoimintaan. Työttömät alueittain Espoossa.</w:t>
      </w:r>
      <w:r w:rsidRPr="001F7975">
        <w:t xml:space="preserve"> </w:t>
      </w:r>
    </w:p>
    <w:p w:rsidR="00AC09AF" w:rsidRDefault="00AC09AF" w:rsidP="00AC09AF">
      <w:r>
        <w:t>Eetvartti 1/2009: Toimiva kunnallinen palveluorganisaatio. Pääkaupunkiseudun yritysraportti. Kaupunki- ja kuntapalvelututkimus. Työssäkäyntitilasto 2006.</w:t>
      </w:r>
    </w:p>
    <w:p w:rsidR="00AC09AF" w:rsidRPr="000C2F7D" w:rsidRDefault="00AC09AF" w:rsidP="00AC09AF">
      <w:pPr>
        <w:rPr>
          <w:b/>
          <w:bCs/>
        </w:rPr>
      </w:pPr>
      <w:r w:rsidRPr="000C2F7D">
        <w:rPr>
          <w:b/>
          <w:bCs/>
        </w:rPr>
        <w:t>2008</w:t>
      </w:r>
    </w:p>
    <w:p w:rsidR="00AC09AF" w:rsidRDefault="00AC09AF" w:rsidP="00AC09AF">
      <w:r>
        <w:t>Eetvartti 4/2008: Kaupunkitutkimus ja metropolipolitiikkaa – laajalla yhteistyöllä hyviin tuloksiin. Toimintaympäristön tila 2009 – tietoja suunnittelun ja päätöksenteon tueksi. Maahanmuuttajat ja asuminen monikulttuurisessa Espoossa. Kaupunkipalvelututkimuksen tulokset PowerPoint -sarjoina.</w:t>
      </w:r>
    </w:p>
    <w:p w:rsidR="00AC09AF" w:rsidRDefault="00AC09AF" w:rsidP="00AC09AF">
      <w:r>
        <w:t xml:space="preserve">Eetvartti 3/2008: Asuminen ja kuluttaminen velkaannuttivat espoolaisia. Espoon väestö kasvaa yli 35 000 asukkaalla vuoteen 2018 mennessä. Uusi valtuusto edustaa tasaisesti Espoon eri kaupunginosia. Helsingissä suurimmat tuloerot – pienituloisten asema heikkeni koko pääkaupunkiseudulla. Hyvinvointitietoa päätöksenteon tueksi. Espoolaisten tyytyväisyys palveluihin samalla tasolla kuin vuonna 2005. </w:t>
      </w:r>
    </w:p>
    <w:p w:rsidR="00AC09AF" w:rsidRDefault="00AC09AF" w:rsidP="00AC09AF">
      <w:r>
        <w:t xml:space="preserve">Eetvartti 2/2008: Espoon tutkimus- ja kehittämistoiminta vuonna 2007. Yhdyskuntarakenteen seurantajärjestelmä Espoon kaupungin käytössä. </w:t>
      </w:r>
    </w:p>
    <w:p w:rsidR="00AC09AF" w:rsidRDefault="00AC09AF" w:rsidP="00AC09AF">
      <w:r>
        <w:t>Eetvartti 1/2008: Metatietoprojektissa kehitetään kaupungin sisällönhallintaa. Laitosapulaisten käsityksiä ja kokemuksia työstä vanhustenpalveluissa tutkittiin. Asumisen tarjontakatsaus – konseptitarkastelu kuluttajien valinta- ja vaikutusmahdollisuuksista pääkaupunkiseudun asuntotarjonnassa.</w:t>
      </w:r>
    </w:p>
    <w:p w:rsidR="00AC09AF" w:rsidRPr="000C2F7D" w:rsidRDefault="00AC09AF" w:rsidP="00AC09AF">
      <w:pPr>
        <w:rPr>
          <w:b/>
          <w:bCs/>
        </w:rPr>
      </w:pPr>
      <w:r w:rsidRPr="000C2F7D">
        <w:rPr>
          <w:b/>
          <w:bCs/>
        </w:rPr>
        <w:t>2007</w:t>
      </w:r>
    </w:p>
    <w:p w:rsidR="00AC09AF" w:rsidRDefault="00AC09AF" w:rsidP="00AC09AF">
      <w:r>
        <w:t>Eetvartti 4/2007: Suurpeltoa koskevia visioita ja tutkimustuloksia esiteltiin 10.1.2008 pidetyssä seminaarissa. Arjen ongelmat Espoossa. Kuntalaisten kunta – Kuntalaisten käsitykset päätöksenteosta ja mahdollisuuksistaan vaikuttaa.</w:t>
      </w:r>
    </w:p>
    <w:p w:rsidR="00AC09AF" w:rsidRDefault="00AC09AF" w:rsidP="00AC09AF">
      <w:r>
        <w:t>Eetvartti 3/2007: Selvitys päivähoidon kysynnän ennustettavuudesta Espoossa. Hyvinvointitutkimus käynnistymässä pääkaupunkiseudun kunnissa. Kestävä kehitys Espoossa 2007 -tietoisku ilmestynyt.</w:t>
      </w:r>
    </w:p>
    <w:p w:rsidR="00AC09AF" w:rsidRDefault="00AC09AF" w:rsidP="00AC09AF">
      <w:r>
        <w:t>Eetvartti 2/2007: Espoon yritystutkimus valmistunut. Espoon kaupunki mukaan merkittävään uuteen asumisen tutkimushankkeeseen. Uusi tilastopalvelu Espoon kaupungin henkilöstölle – Tiedot Espoosta löytyvät nyt entistä helpommin! Espoo alueittain 2006 -julkaisu ilmestynyt. Espoon asuntoraportti 2007 ilmestynyt.</w:t>
      </w:r>
    </w:p>
    <w:p w:rsidR="00AC09AF" w:rsidRDefault="00AC09AF" w:rsidP="00AC09AF">
      <w:r>
        <w:t>Eetvartti 1/2007: Espoon toimintaympäristöanalyysi 2007. Espoolaiset suhtautuvat myönteisesti kuntayhteistyöhön – enemmistö ei halua kuntaliitosta.</w:t>
      </w:r>
    </w:p>
    <w:p w:rsidR="00AC09AF" w:rsidRDefault="00AC09AF" w:rsidP="00AC09AF"/>
    <w:p w:rsidR="00AC09AF" w:rsidRDefault="00AC09AF" w:rsidP="00AC09AF"/>
    <w:p w:rsidR="008F08B1" w:rsidRPr="008F08B1" w:rsidRDefault="008F08B1" w:rsidP="008F08B1"/>
    <w:sectPr w:rsidR="008F08B1" w:rsidRPr="008F08B1" w:rsidSect="008F08B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AF" w:rsidRDefault="00AC09AF" w:rsidP="00943EA4">
      <w:r>
        <w:separator/>
      </w:r>
    </w:p>
  </w:endnote>
  <w:endnote w:type="continuationSeparator" w:id="0">
    <w:p w:rsidR="00AC09AF" w:rsidRDefault="00AC09AF"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AF" w:rsidRDefault="00AC09AF" w:rsidP="00943EA4">
      <w:r>
        <w:separator/>
      </w:r>
    </w:p>
  </w:footnote>
  <w:footnote w:type="continuationSeparator" w:id="0">
    <w:p w:rsidR="00AC09AF" w:rsidRDefault="00AC09AF" w:rsidP="0094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6"/>
  </w:num>
  <w:num w:numId="2">
    <w:abstractNumId w:val="1"/>
  </w:num>
  <w:num w:numId="3">
    <w:abstractNumId w:val="6"/>
  </w:num>
  <w:num w:numId="4">
    <w:abstractNumId w:val="7"/>
  </w:num>
  <w:num w:numId="5">
    <w:abstractNumId w:val="0"/>
  </w:num>
  <w:num w:numId="6">
    <w:abstractNumId w:val="7"/>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5"/>
  </w:num>
  <w:num w:numId="17">
    <w:abstractNumId w:val="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AF"/>
    <w:rsid w:val="00075196"/>
    <w:rsid w:val="000E4A9E"/>
    <w:rsid w:val="000E7F3A"/>
    <w:rsid w:val="00376ACB"/>
    <w:rsid w:val="003B3675"/>
    <w:rsid w:val="003E602E"/>
    <w:rsid w:val="005044BC"/>
    <w:rsid w:val="00532F93"/>
    <w:rsid w:val="005B204E"/>
    <w:rsid w:val="006550DC"/>
    <w:rsid w:val="006A4856"/>
    <w:rsid w:val="006E2EAF"/>
    <w:rsid w:val="0070610C"/>
    <w:rsid w:val="00733011"/>
    <w:rsid w:val="00813118"/>
    <w:rsid w:val="008F08B1"/>
    <w:rsid w:val="00902EFA"/>
    <w:rsid w:val="00933A41"/>
    <w:rsid w:val="00943EA4"/>
    <w:rsid w:val="009A1138"/>
    <w:rsid w:val="00AA2F3A"/>
    <w:rsid w:val="00AC09AF"/>
    <w:rsid w:val="00AF30A8"/>
    <w:rsid w:val="00C53A22"/>
    <w:rsid w:val="00C66C2B"/>
    <w:rsid w:val="00F100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645F0"/>
  <w15:chartTrackingRefBased/>
  <w15:docId w15:val="{38DF6F07-A669-4913-9CEE-5821CE6D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09AF"/>
    <w:pPr>
      <w:spacing w:after="220" w:line="240" w:lineRule="auto"/>
    </w:p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1F497D" w:themeColor="text2"/>
      <w:sz w:val="14"/>
    </w:rPr>
  </w:style>
  <w:style w:type="character" w:customStyle="1" w:styleId="AlatunnisteChar">
    <w:name w:val="Alatunniste Char"/>
    <w:basedOn w:val="Kappaleenoletusfontti"/>
    <w:link w:val="Alatunniste"/>
    <w:uiPriority w:val="99"/>
    <w:rsid w:val="00943EA4"/>
    <w:rPr>
      <w:rFonts w:cstheme="minorHAnsi"/>
      <w:noProof/>
      <w:color w:val="1F497D" w:themeColor="text2"/>
      <w:sz w:val="14"/>
    </w:rPr>
  </w:style>
  <w:style w:type="table" w:customStyle="1" w:styleId="Eireunaviivaa">
    <w:name w:val="Ei reunaviivaa"/>
    <w:basedOn w:val="Normaalitaulukko"/>
    <w:uiPriority w:val="99"/>
    <w:rsid w:val="00943EA4"/>
    <w:pPr>
      <w:spacing w:after="0" w:line="240" w:lineRule="auto"/>
    </w:pPr>
    <w:tblPr>
      <w:tblCellMar>
        <w:left w:w="0" w:type="dxa"/>
        <w:right w:w="0" w:type="dxa"/>
      </w:tblCellMar>
    </w:tblPr>
  </w:style>
  <w:style w:type="paragraph" w:styleId="Eivli">
    <w:name w:val="No Spacing"/>
    <w:uiPriority w:val="2"/>
    <w:qFormat/>
    <w:rsid w:val="00943EA4"/>
    <w:pPr>
      <w:spacing w:after="0" w:line="240" w:lineRule="auto"/>
      <w:ind w:left="2608"/>
    </w:p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2647</Words>
  <Characters>21449</Characters>
  <Application>Microsoft Office Word</Application>
  <DocSecurity>0</DocSecurity>
  <Lines>178</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Jaatinen Sanna</dc:creator>
  <cp:keywords/>
  <dc:description/>
  <cp:lastModifiedBy>Nykänen Sirpa</cp:lastModifiedBy>
  <cp:revision>4</cp:revision>
  <dcterms:created xsi:type="dcterms:W3CDTF">2020-09-25T05:22:00Z</dcterms:created>
  <dcterms:modified xsi:type="dcterms:W3CDTF">2020-11-26T14:55:00Z</dcterms:modified>
</cp:coreProperties>
</file>